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NotoSansSymbols-bold.ttf" ContentType="application/x-font-ttf"/>
  <Override PartName="/word/fonts/NotoSansSymbols-regular.ttf" ContentType="application/x-font-ttf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>
        <w:t>Programa de Aprimoramento e Qualificação para Excelência na Prestação de Serviços</w:t>
      </w:r>
    </w:p>
    <w:p w:rsidR="00000000" w:rsidDel="00000000" w:rsidP="00000000" w:rsidRDefault="00000000" w:rsidRPr="00000000" w14:paraId="00000003">
      <w:pPr>
        <w:jc w:val="righ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>
          <w:b w:val="1"/>
          <w:sz w:val="28"/>
          <w:szCs w:val="28"/>
        </w:rPr>
      </w:pPr>
      <w:r>
        <w:t>Data: 24/09/2024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jc w:val="both"/>
        <w:rPr/>
      </w:pPr>
      <w:r>
        <w:t>Ao Sr.(a) oi</w:t>
      </w:r>
    </w:p>
    <w:p w:rsidR="00000000" w:rsidDel="00000000" w:rsidP="00000000" w:rsidRDefault="00000000" w:rsidRPr="00000000" w14:paraId="00000007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Serviço Nacional de Aprendizagem Comercial (Senac)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Pessoa Jurídica de direito privado.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Instituído por meio do Decreto Presidencial nº 8.621/46 e nº 8.622/46.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 fins lucrativos, tendo como atividade-fim a prestação de serviços de ensino, extensão, desenvolvimento institucional, tecnológico e estímulo à inovação.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Passível de contratação por dispensa de licitação fundamentado no inciso XV do artigo 75, da nova Lei de Licitações, Lei Federal nº 14.133 / 2021</w:t>
            </w:r>
          </w:p>
        </w:tc>
      </w:tr>
    </w:tbl>
    <w:p w:rsidR="00000000" w:rsidDel="00000000" w:rsidP="00000000" w:rsidRDefault="00000000" w:rsidRPr="00000000" w14:paraId="0000000D">
      <w:pPr>
        <w:spacing w:after="0" w:before="0" w:line="240" w:lineRule="auto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494.0" w:type="dxa"/>
        <w:jc w:val="center"/>
        <w:tblLayout w:type="fixed"/>
        <w:tblLook w:val="0400"/>
      </w:tblPr>
      <w:tblGrid>
        <w:gridCol w:w="8494"/>
        <w:tblGridChange w:id="0">
          <w:tblGrid>
            <w:gridCol w:w="8494"/>
          </w:tblGrid>
        </w:tblGridChange>
      </w:tblGrid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Unidades do Senac Santa Catarina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 Unidades Educacionais espalhadas pelo Estado e o Departamento Regional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Rede Nacional de Educação a Distância (EAD) tem um portfólio amplo para diferentes atendimentos.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hd w:fill="auto" w:val="clear"/>
              <w:spacing w:after="0" w:before="0" w:line="240" w:lineRule="auto"/>
              <w:ind w:left="447" w:right="0" w:hanging="360"/>
              <w:jc w:val="both"/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Instituição possui proximadamente 45.000 m² de área construída e um corpo funcional com mais de 2.375 colaboradores.</w:t>
            </w:r>
          </w:p>
        </w:tc>
      </w:tr>
    </w:tbl>
    <w:p w:rsidR="00000000" w:rsidDel="00000000" w:rsidP="00000000" w:rsidRDefault="00000000" w:rsidRPr="00000000" w14:paraId="00000013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 w:rsidR="00000000" w:rsidDel="00000000" w:rsidP="00000000" w:rsidRDefault="00000000" w:rsidRPr="00000000" w14:paraId="00000015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  <w:t xml:space="preserve">Aguardamos sua avaliação e ficamos à disposição para outras informações.</w:t>
      </w:r>
    </w:p>
    <w:p w:rsidR="00000000" w:rsidDel="00000000" w:rsidP="00000000" w:rsidRDefault="00000000" w:rsidRPr="00000000" w14:paraId="00000016">
      <w:pPr>
        <w:spacing w:after="0" w:before="0" w:line="360" w:lineRule="auto"/>
        <w:ind w:firstLine="708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b w:val="1"/>
          <w:sz w:val="24"/>
          <w:szCs w:val="24"/>
        </w:rPr>
      </w:pPr>
      <w:r>
        <w:t>Cliente: oi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b w:val="1"/>
          <w:sz w:val="24"/>
          <w:szCs w:val="24"/>
        </w:rPr>
      </w:pPr>
      <w:r>
        <w:t>Título do projeto/proposta: Programa de Aprimoramento e Qualificação para Excelência na Prestação de Serviços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>
        <w:t>Objetivo geral do projeto/proposta: O programa de treinamento tem como objetivo primordial difundir conhecimento especializado e práticas atualizadas para profissionais envolvidos na prestação de serviços ou produtos, visando aprimorar suas habilidades, ampliar seus conhecimentos e otimizar os processos de atendimento ao cliente.</w:t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>
        <w:t>Período de realização previsto: 40 horas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i w:val="1"/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Detalhamento do projeto/proposta: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84.0" w:type="dxa"/>
        <w:jc w:val="left"/>
        <w:tblInd w:w="-977.0" w:type="dxa"/>
        <w:tblLayout w:type="fixed"/>
        <w:tblLook w:val="0600"/>
      </w:tblPr>
      <w:tblGrid>
        <w:gridCol w:w="5220"/>
        <w:gridCol w:w="5264"/>
        <w:tblGridChange w:id="0">
          <w:tblGrid>
            <w:gridCol w:w="5220"/>
            <w:gridCol w:w="5264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DETALHAMENTO DA PROPOSTA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Fundamentos da Prestação de Serviços de Excelência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8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iniciantes e experientes na área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Estabelecer os princípios fundamentais da prestação de serviços de excelência, abordando conceitos como qualidade no atendimento, comunicação eficaz e gestão de relacionamentos com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Conceitos de excelência no atendimento ao cliente</w:t>
            </w:r>
          </w:p>
          <w:p>
            <w:r>
              <w:t>• Técnicas avançadas de comunicação e relacionamento com clientes</w:t>
            </w:r>
          </w:p>
          <w:p>
            <w:r>
              <w:t>• Gestão de reclamações e conflitos</w:t>
            </w:r>
          </w:p>
          <w:p>
            <w:r>
              <w:t>• Padrões e protocolos de atendimento ao cliente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Técnicas de Atendimento Personalizado e Humanizado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12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que buscam aprimorar suas habilidades de atendimento personalizado e humanizado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habilidades interpessoais e técnicas específicas para fornecer atendimento personalizado e humanizado, atendendo às necessidades e expectativas dos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Técnicas de escuta ativa e empatia</w:t>
            </w:r>
          </w:p>
          <w:p>
            <w:r>
              <w:t>• Construção de rapport e relacionamento com clientes</w:t>
            </w:r>
          </w:p>
          <w:p>
            <w:r>
              <w:t>• Atendimento a clientes com necessidades especiais</w:t>
            </w:r>
          </w:p>
          <w:p>
            <w:r>
              <w:t>• Gestão de emoções e resolução de conflitos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Processos e Ferramentas para Otimização da Prestação de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Líderes e profissionais responsáveis pela gestão e otimização de processos de prestação de serviços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Aprimorar os conhecimentos sobre processos e ferramentas para otimizar a prestação de serviços, reduzindo custos operacionais e aumentando a satisfação do cliente.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Mapeamento e análise de processos de atendimento</w:t>
            </w:r>
          </w:p>
          <w:p>
            <w:r>
              <w:t>• Implementação de tecnologias e ferramentas de automação</w:t>
            </w:r>
          </w:p>
          <w:p>
            <w:r>
              <w:t>• Gestão de indicadores de desempenho (KPIs) e métricas de atendimento</w:t>
            </w:r>
          </w:p>
          <w:p>
            <w:r>
              <w:t>• Estratégias de inovação e melhoria contínua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4: Gestão da Qualidade e Experiência do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Gestores e profissionais envolvidos na gestão da qualidade e experiência do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conhecimentos e ferramentas para implementar e gerenciar sistemas de gestão da qualidade e experiência do cliente, garantindo a satisfação e fidelização do cliente.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Normas e padrões internacionais de qualidade (ISO 9001, ISO 10002)</w:t>
            </w:r>
          </w:p>
          <w:p>
            <w:r>
              <w:t>• Metodologias de pesquisa e coleta de feedback do cliente</w:t>
            </w:r>
          </w:p>
          <w:p>
            <w:r>
              <w:t>• Análise e interpretação de dados de satisfação do cliente</w:t>
            </w:r>
          </w:p>
          <w:p>
            <w:r>
              <w:t>• Estratégias de melhoria da experiência do cliente</w:t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do Senac: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>
        <w:t>Senac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Atribuições/responsabilidades da empresa: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>
        <w:t>Empresa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i w:val="1"/>
          <w:sz w:val="24"/>
          <w:szCs w:val="24"/>
        </w:rPr>
      </w:pPr>
      <w:r>
        <w:t>Carga horaria total do projeto: 40 horas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>
        <w:t>Valor do investimento: R$ 5.000,00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Possíveis parcelamentos: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Observação:</w:t>
      </w:r>
      <w:r w:rsidDel="00000000" w:rsidR="00000000" w:rsidRPr="00000000">
        <w:rPr>
          <w:sz w:val="24"/>
          <w:szCs w:val="24"/>
          <w:rtl w:val="0"/>
        </w:rPr>
        <w:t xml:space="preserve"> para fechamento do contrato solicitamos que esta empresa / entidade nos encaminhe os seguintes documentos e informações: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>
        <w:rPr>
          <w:b/>
          <w:sz w:val="28"/>
        </w:rPr>
        <w:t xml:space="preserve">Empresa privada: </w:t>
      </w:r>
      <w:r>
        <w:rPr>
          <w:b w:val="0"/>
          <w:sz w:val="24"/>
        </w:rPr>
        <w:t xml:space="preserve">      • Ato Constitutivo, Estatuto ou Contrato Social em vigor, acompanhado da última Alteração Contratual, ou a última Alteração Contratual Consolidada, se houver devidamente registrados.</w:t>
        <w:br/>
      </w:r>
      <w:r>
        <w:rPr>
          <w:b w:val="0"/>
          <w:sz w:val="24"/>
        </w:rPr>
        <w:t xml:space="preserve">      • Ata de eleição da Diretoria e/ou Conselho de Administração, quando se aplicar.</w:t>
        <w:br/>
      </w:r>
      <w:r>
        <w:rPr>
          <w:b w:val="0"/>
          <w:sz w:val="24"/>
        </w:rPr>
        <w:t xml:space="preserve">      • Procuração, quando necessário.</w:t>
        <w:br/>
      </w:r>
      <w:r>
        <w:rPr>
          <w:b w:val="0"/>
          <w:sz w:val="24"/>
        </w:rPr>
        <w:t xml:space="preserve">      • Cópia do comprovante de inscrição no cadastro nacional de pessoas jurídicas (CNPJ).</w:t>
        <w:br/>
      </w:r>
      <w:r>
        <w:rPr>
          <w:b w:val="0"/>
          <w:sz w:val="24"/>
        </w:rPr>
        <w:t xml:space="preserve">      • Cópia da Identidade e do CPF do representante legal / administrador.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Estamos à disposição para quaisquer esclarecimentos.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Atenciosamente,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0" w:line="240" w:lineRule="auto"/>
        <w:ind w:left="5664" w:firstLine="707.0000000000005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Senac</w:t>
      </w:r>
      <w:r w:rsidDel="00000000" w:rsidR="00000000" w:rsidRPr="00000000">
        <w:rPr>
          <w:rtl w:val="0"/>
        </w:rPr>
      </w:r>
    </w:p>
    <w:sectPr>
      <w:headerReference r:id="rId6" w:type="first"/>
      <w:footerReference r:id="rId7" w:type="default"/>
      <w:pgSz w:h="16838" w:w="11906" w:orient="portrait"/>
      <w:pgMar w:bottom="1417" w:top="708" w:left="1701" w:right="170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-1098549</wp:posOffset>
          </wp:positionH>
          <wp:positionV relativeFrom="paragraph">
            <wp:posOffset>635</wp:posOffset>
          </wp:positionV>
          <wp:extent cx="7611745" cy="1051560"/>
          <wp:effectExtent b="0" l="0" r="0" t="0"/>
          <wp:wrapSquare wrapText="bothSides" distB="0" distT="0" distL="114300" distR="114300"/>
          <wp:docPr descr="Forma&#10;&#10;Descrição gerada automaticamente" id="1" name="image1.png"/>
          <a:graphic>
            <a:graphicData uri="http://schemas.openxmlformats.org/drawingml/2006/picture">
              <pic:pic>
                <pic:nvPicPr>
                  <pic:cNvPr descr="Forma&#10;&#10;Descrição gerada automaticament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11745" cy="105156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keepNext w:val="0"/>
      <w:keepLines w:val="0"/>
      <w:widowControl w:val="1"/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0" distB="0" distT="0" distL="114300" distR="114300" hidden="0" layoutInCell="1" locked="0" relativeHeight="0" simplePos="0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9835" cy="107137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240" w:lineRule="auto"/>
    </w:pPr>
    <w:rPr>
      <w:rFonts w:ascii="Liberation Serif" w:cs="Liberation Serif" w:eastAsia="Liberation Serif" w:hAnsi="Liberation Serif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="24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="24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  <w:jc w:val="center"/>
    </w:pPr>
    <w:rPr>
      <w:rFonts w:ascii="Arial" w:cs="Arial" w:eastAsia="Arial" w:hAnsi="Arial"/>
      <w:b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="24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